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>UNIDAD DE REHABILITACIÓN CARDÍACA - SERVICIO DE CARDIOLOGÍA</w:t>
      </w:r>
    </w:p>
    <w:p>
      <w:pPr>
        <w:pStyle w:val="Normal"/>
        <w:jc w:val="center"/>
        <w:rPr/>
      </w:pPr>
      <w:r>
        <w:rPr>
          <w:rFonts w:eastAsia="Calibri" w:cs="Arial" w:ascii="Arial" w:hAnsi="Arial" w:eastAsiaTheme="minorHAnsi"/>
          <w:b/>
          <w:bCs/>
          <w:color w:val="auto"/>
          <w:kern w:val="2"/>
          <w:sz w:val="24"/>
          <w:szCs w:val="24"/>
          <w:lang w:val="es-ES" w:eastAsia="en-US" w:bidi="ar-SA"/>
          <w14:ligatures w14:val="standardContextual"/>
        </w:rPr>
        <w:t>INFORME DE ERGOESPIROMETRÍA</w:t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2"/>
          <w:sz w:val="24"/>
          <w:szCs w:val="24"/>
          <w:lang w:val="es-ES" w:eastAsia="en-US" w:bidi="ar-SA"/>
          <w14:ligatures w14:val="standardContextual"/>
        </w:rPr>
      </w:pPr>
      <w:r>
        <w:rPr>
          <w:rFonts w:eastAsia="Calibri" w:cs="Arial" w:ascii="Arial" w:hAnsi="Arial" w:eastAsiaTheme="minorHAnsi"/>
          <w:b/>
          <w:bCs/>
          <w:color w:val="auto"/>
          <w:kern w:val="2"/>
          <w:sz w:val="24"/>
          <w:szCs w:val="24"/>
          <w:lang w:val="es-ES" w:eastAsia="en-US" w:bidi="ar-SA"/>
          <w14:ligatures w14:val="standardContextual"/>
        </w:rPr>
        <w:t>PACIENTE, NHC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.- Ergoespirometría realizada en tapiz rodante mediante el protocolo incremental en rampa </w:t>
      </w:r>
      <w:r>
        <w:rPr>
          <w:rFonts w:cs="Arial" w:ascii="Arial" w:hAnsi="Arial"/>
          <w:color w:val="C9211E"/>
        </w:rPr>
        <w:t>protocolo</w:t>
      </w:r>
      <w:r>
        <w:rPr>
          <w:rFonts w:cs="Arial" w:ascii="Arial" w:hAnsi="Arial"/>
        </w:rPr>
        <w:t xml:space="preserve">. 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>El</w:t>
      </w:r>
      <w:r>
        <w:rPr>
          <w:rFonts w:cs="Arial" w:ascii="Arial" w:hAnsi="Arial"/>
        </w:rPr>
        <w:t xml:space="preserve"> paciente </w:t>
      </w:r>
      <w:r>
        <w:rPr>
          <w:rFonts w:cs="Arial" w:ascii="Arial" w:hAnsi="Arial"/>
          <w:color w:val="C9211E"/>
        </w:rPr>
        <w:t>está</w:t>
      </w:r>
      <w:r>
        <w:rPr>
          <w:rFonts w:cs="Arial" w:ascii="Arial" w:hAnsi="Arial"/>
        </w:rPr>
        <w:t xml:space="preserve"> en tratamiento con betabloqueantes.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La prueba es detenida por </w:t>
      </w:r>
      <w:r>
        <w:rPr>
          <w:rFonts w:eastAsia="Times New Roman" w:cs="Arial" w:ascii="Arial" w:hAnsi="Arial"/>
          <w:color w:val="C9211E"/>
          <w:sz w:val="24"/>
          <w:szCs w:val="24"/>
          <w:lang w:val="es-ES" w:eastAsia="zh-CN" w:bidi="ar-SA"/>
        </w:rPr>
        <w:t>cansancio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, </w:t>
      </w:r>
      <w:r>
        <w:rPr>
          <w:rFonts w:cs="Arial" w:ascii="Arial" w:hAnsi="Arial"/>
        </w:rPr>
        <w:t xml:space="preserve">es clínica-, eléctrica- y ergoespirométricamente negativa para isquemia. 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Estudio realizado en </w:t>
      </w:r>
      <w:r>
        <w:rPr>
          <w:rFonts w:eastAsia="Times New Roman" w:cs="Arial" w:ascii="Arial" w:hAnsi="Arial"/>
          <w:color w:val="C9211E"/>
          <w:sz w:val="24"/>
          <w:szCs w:val="24"/>
          <w:lang w:val="es-ES" w:eastAsia="zh-CN" w:bidi="ar-SA"/>
        </w:rPr>
        <w:t>ritmo sinusal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>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La TA basal es de </w:t>
      </w:r>
      <w:r>
        <w:rPr>
          <w:rFonts w:eastAsia="Times New Roman" w:cs="Arial" w:ascii="Arial" w:hAnsi="Arial"/>
          <w:color w:val="C9211E"/>
          <w:sz w:val="24"/>
          <w:szCs w:val="24"/>
          <w:lang w:val="es-ES" w:eastAsia="zh-CN" w:bidi="ar-SA"/>
        </w:rPr>
        <w:t>XXX</w:t>
      </w:r>
      <w:r>
        <w:rPr>
          <w:rFonts w:cs="Arial" w:ascii="Arial" w:hAnsi="Arial"/>
        </w:rPr>
        <w:t>/</w:t>
      </w:r>
      <w:r>
        <w:rPr>
          <w:rFonts w:cs="Arial" w:ascii="Arial" w:hAnsi="Arial"/>
          <w:color w:val="C9211E"/>
        </w:rPr>
        <w:t>XXX</w:t>
      </w:r>
      <w:r>
        <w:rPr>
          <w:rFonts w:cs="Arial" w:ascii="Arial" w:hAnsi="Arial"/>
        </w:rPr>
        <w:t xml:space="preserve"> mmHg. La TA final es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XXX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/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cs="Arial" w:ascii="Arial" w:hAnsi="Arial"/>
        </w:rPr>
        <w:t xml:space="preserve"> mmHg.  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Se alcanza un tiempo de ejercicio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XX:XX</w:t>
      </w:r>
      <w:r>
        <w:rPr>
          <w:rFonts w:cs="Arial" w:ascii="Arial" w:hAnsi="Arial"/>
        </w:rPr>
        <w:t xml:space="preserve"> min, alcanzando una velocidad máxima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X,X</w:t>
      </w:r>
      <w:r>
        <w:rPr>
          <w:rFonts w:cs="Arial" w:ascii="Arial" w:hAnsi="Arial"/>
        </w:rPr>
        <w:t xml:space="preserve"> Km/h y un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 xml:space="preserve">XX,X </w:t>
      </w:r>
      <w:r>
        <w:rPr>
          <w:rFonts w:cs="Arial" w:ascii="Arial" w:hAnsi="Arial"/>
        </w:rPr>
        <w:t>% de inclinación.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La FC basal es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cs="Arial" w:ascii="Arial" w:hAnsi="Arial"/>
        </w:rPr>
        <w:t xml:space="preserve"> lpm, la máxima alcanzada es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XXX</w:t>
      </w:r>
      <w:r>
        <w:rPr>
          <w:rFonts w:cs="Arial" w:ascii="Arial" w:hAnsi="Arial"/>
        </w:rPr>
        <w:t xml:space="preserve"> lpm (que corresponde al </w:t>
      </w:r>
      <w:r>
        <w:rPr>
          <w:rFonts w:eastAsia="Times New Roman" w:cs="Arial" w:ascii="Arial" w:hAnsi="Arial"/>
          <w:color w:val="C9211E"/>
          <w:sz w:val="24"/>
          <w:szCs w:val="24"/>
          <w:lang w:val="es-ES" w:eastAsia="zh-CN" w:bidi="ar-SA"/>
        </w:rPr>
        <w:t>XX</w:t>
      </w:r>
      <w:r>
        <w:rPr>
          <w:rFonts w:cs="Arial" w:ascii="Arial" w:hAnsi="Arial"/>
        </w:rPr>
        <w:t xml:space="preserve">% de su predicho), y la FC en el primer minuto de la recuperación es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XXX</w:t>
      </w:r>
      <w:r>
        <w:rPr>
          <w:rFonts w:cs="Arial" w:ascii="Arial" w:hAnsi="Arial"/>
        </w:rPr>
        <w:t xml:space="preserve"> lpm (IRFC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 </w:t>
      </w:r>
      <w:r>
        <w:rPr>
          <w:rFonts w:cs="Arial" w:ascii="Arial" w:hAnsi="Arial"/>
        </w:rPr>
        <w:t xml:space="preserve">lpm, normal). 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La prueba se considera 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>máxima</w:t>
      </w:r>
      <w:r>
        <w:rPr>
          <w:rFonts w:cs="Arial" w:ascii="Arial" w:hAnsi="Arial"/>
        </w:rPr>
        <w:t xml:space="preserve">, presentando un RER pico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X,X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 y a los 2 minutos de recuperación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X,XX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>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-El VO2 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>pico</w:t>
      </w:r>
      <w:r>
        <w:rPr>
          <w:rFonts w:cs="Arial" w:ascii="Arial" w:hAnsi="Arial"/>
        </w:rPr>
        <w:t xml:space="preserve"> alcanzado es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</w:t>
      </w:r>
      <w:r>
        <w:rPr>
          <w:rFonts w:cs="Arial" w:ascii="Arial" w:hAnsi="Arial"/>
        </w:rPr>
        <w:t xml:space="preserve"> ml/kg/min que equivale al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cs="Arial" w:ascii="Arial" w:hAnsi="Arial"/>
        </w:rPr>
        <w:t xml:space="preserve">% de su predicho, lo que corresponde a una capacidad funcional </w:t>
      </w:r>
      <w:r>
        <w:rPr>
          <w:rFonts w:eastAsia="Times New Roman" w:cs="Arial" w:ascii="Arial" w:hAnsi="Arial"/>
          <w:color w:val="C9211E"/>
          <w:sz w:val="24"/>
          <w:szCs w:val="24"/>
          <w:lang w:val="es-ES" w:eastAsia="zh-CN" w:bidi="ar-SA"/>
        </w:rPr>
        <w:t>levemente deprimida</w:t>
      </w:r>
      <w:r>
        <w:rPr>
          <w:rFonts w:cs="Arial" w:ascii="Arial" w:hAnsi="Arial"/>
        </w:rPr>
        <w:t xml:space="preserve">. Los METS directos alcanzados son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X,XX</w:t>
      </w:r>
      <w:r>
        <w:rPr>
          <w:rFonts w:cs="Arial" w:ascii="Arial" w:hAnsi="Arial"/>
        </w:rPr>
        <w:t xml:space="preserve">. 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Presenta una cinética de recuperación es anormal, con una deuda O2 del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>%</w:t>
      </w:r>
      <w:r>
        <w:rPr>
          <w:rFonts w:cs="Arial" w:ascii="Arial" w:hAnsi="Arial"/>
        </w:rPr>
        <w:t>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El pulso de O2 es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</w:t>
      </w:r>
      <w:r>
        <w:rPr>
          <w:rFonts w:cs="Arial" w:ascii="Arial" w:hAnsi="Arial"/>
        </w:rPr>
        <w:t xml:space="preserve"> ml/lat (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</w:t>
      </w:r>
      <w:r>
        <w:rPr>
          <w:rFonts w:cs="Arial" w:ascii="Arial" w:hAnsi="Arial"/>
        </w:rPr>
        <w:t xml:space="preserve">% del predicho) con curva 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>ascendente</w:t>
      </w:r>
      <w:r>
        <w:rPr>
          <w:rFonts w:cs="Arial" w:ascii="Arial" w:hAnsi="Arial"/>
        </w:rPr>
        <w:t xml:space="preserve">. El VO2 en VT1 es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</w:t>
      </w:r>
      <w:r>
        <w:rPr>
          <w:rFonts w:cs="Arial" w:ascii="Arial" w:hAnsi="Arial"/>
        </w:rPr>
        <w:t xml:space="preserve"> ml/min/kg, que corresponde a un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</w:t>
      </w:r>
      <w:r>
        <w:rPr>
          <w:rFonts w:cs="Arial" w:ascii="Arial" w:hAnsi="Arial"/>
        </w:rPr>
        <w:t xml:space="preserve">% de su predicho y a un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</w:t>
      </w:r>
      <w:r>
        <w:rPr>
          <w:rFonts w:cs="Arial" w:ascii="Arial" w:hAnsi="Arial"/>
        </w:rPr>
        <w:t xml:space="preserve">% del pico. VO2 en VT2 es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16</w:t>
      </w:r>
      <w:r>
        <w:rPr>
          <w:rFonts w:cs="Arial" w:ascii="Arial" w:hAnsi="Arial"/>
        </w:rPr>
        <w:t xml:space="preserve"> ml/min/kg.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La FC en VT1 es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cs="Arial" w:ascii="Arial" w:hAnsi="Arial"/>
        </w:rPr>
        <w:t xml:space="preserve"> lpm, 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en VT2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 lpm</w:t>
      </w:r>
      <w:r>
        <w:rPr>
          <w:rFonts w:cs="Arial" w:ascii="Arial" w:hAnsi="Arial"/>
        </w:rPr>
        <w:t xml:space="preserve">. ZEME 1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cs="Arial" w:ascii="Arial" w:hAnsi="Arial"/>
        </w:rPr>
        <w:t xml:space="preserve">, ZEME 2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cs="Arial" w:ascii="Arial" w:hAnsi="Arial"/>
        </w:rPr>
        <w:t xml:space="preserve">, ZEME 3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 </w:t>
      </w:r>
      <w:r>
        <w:rPr>
          <w:rFonts w:cs="Arial" w:ascii="Arial" w:hAnsi="Arial"/>
        </w:rPr>
        <w:t>lpm.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La pendiente VE/VCO2 es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XX,XX</w:t>
      </w:r>
      <w:r>
        <w:rPr>
          <w:rFonts w:cs="Arial" w:ascii="Arial" w:hAnsi="Arial"/>
        </w:rPr>
        <w:t xml:space="preserve"> que corresponde a una clase ventilatoria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</w:t>
      </w:r>
      <w:r>
        <w:rPr>
          <w:rFonts w:cs="Arial" w:ascii="Arial" w:hAnsi="Arial"/>
        </w:rPr>
        <w:t xml:space="preserve">. La PETCO2 basal es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, en VT1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 y</w:t>
      </w:r>
      <w:r>
        <w:rPr>
          <w:rFonts w:cs="Arial" w:ascii="Arial" w:hAnsi="Arial"/>
        </w:rPr>
        <w:t xml:space="preserve"> final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</w:t>
      </w:r>
      <w:r>
        <w:rPr>
          <w:rFonts w:cs="Arial" w:ascii="Arial" w:hAnsi="Arial"/>
        </w:rPr>
        <w:t xml:space="preserve">. El EqCO2 en VT1 es de </w:t>
      </w:r>
      <w:r>
        <w:rPr>
          <w:rFonts w:cs="Arial" w:ascii="Arial" w:hAnsi="Arial"/>
          <w:color w:val="C9211E"/>
        </w:rPr>
        <w:t>XX</w:t>
      </w:r>
      <w:r>
        <w:rPr>
          <w:rFonts w:cs="Arial" w:ascii="Arial" w:hAnsi="Arial"/>
        </w:rPr>
        <w:t xml:space="preserve"> y el EqO2 en carga máxima es</w:t>
      </w:r>
      <w:r>
        <w:rPr>
          <w:rFonts w:cs="Arial" w:ascii="Arial" w:hAnsi="Arial"/>
          <w:color w:val="C9211E"/>
        </w:rPr>
        <w:t xml:space="preserve"> 44</w:t>
      </w:r>
      <w:r>
        <w:rPr>
          <w:rFonts w:cs="Arial" w:ascii="Arial" w:hAnsi="Arial"/>
        </w:rPr>
        <w:t xml:space="preserve">, lo que demuestra una </w:t>
      </w:r>
      <w:r>
        <w:rPr>
          <w:rFonts w:cs="Arial" w:ascii="Arial" w:hAnsi="Arial"/>
          <w:color w:val="C9211E"/>
        </w:rPr>
        <w:t xml:space="preserve">ineficiencia ventilatoria. </w:t>
      </w:r>
      <w:r>
        <w:rPr>
          <w:rFonts w:cs="Arial" w:ascii="Arial" w:hAnsi="Arial"/>
        </w:rPr>
        <w:t xml:space="preserve">No presenta oscilaciones respiratorias. La reserva respiratoria es del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cs="Arial" w:ascii="Arial" w:hAnsi="Arial"/>
        </w:rPr>
        <w:t>% (normal).</w:t>
      </w:r>
    </w:p>
    <w:p>
      <w:pPr>
        <w:pStyle w:val="A"/>
        <w:spacing w:lineRule="exact" w:line="227"/>
        <w:jc w:val="both"/>
        <w:rPr>
          <w:rFonts w:ascii="Arial" w:hAnsi="Arial" w:cs="Arial"/>
        </w:rPr>
      </w:pPr>
      <w:r>
        <w:rPr>
          <w:rFonts w:cs="Arial" w:ascii="Arial" w:hAnsi="Arial"/>
        </w:rPr>
        <w:t>- Patrón normal de la espirometría.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OUES de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X,XX</w:t>
      </w:r>
      <w:r>
        <w:rPr>
          <w:rFonts w:cs="Arial" w:ascii="Arial" w:hAnsi="Arial"/>
        </w:rPr>
        <w:t xml:space="preserve"> (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cs="Arial" w:ascii="Arial" w:hAnsi="Arial"/>
        </w:rPr>
        <w:t>% del predicho).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EM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XX,XX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>%</w:t>
      </w:r>
      <w:r>
        <w:rPr>
          <w:rFonts w:cs="Arial" w:ascii="Arial" w:hAnsi="Arial"/>
        </w:rPr>
        <w:t xml:space="preserve"> (a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>normal</w:t>
      </w:r>
      <w:r>
        <w:rPr>
          <w:rFonts w:cs="Arial" w:ascii="Arial" w:hAnsi="Arial"/>
        </w:rPr>
        <w:t>).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SCORE+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</w:t>
      </w:r>
      <w:r>
        <w:rPr>
          <w:rFonts w:cs="Arial" w:ascii="Arial" w:hAnsi="Arial"/>
        </w:rPr>
        <w:t>.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MYERS SCORE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Índice cronotrópico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0,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eastAsia="Times New Roman" w:cs="Arial" w:ascii="Arial" w:hAnsi="Arial"/>
          <w:color w:val="auto"/>
          <w:sz w:val="24"/>
          <w:szCs w:val="24"/>
          <w:lang w:val="es-ES" w:eastAsia="zh-CN" w:bidi="ar-SA"/>
        </w:rPr>
        <w:t xml:space="preserve"> (anormal)</w:t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</w:rPr>
        <w:t xml:space="preserve">- Recovery delay </w:t>
      </w:r>
      <w:r>
        <w:rPr>
          <w:rFonts w:eastAsia="Calibri" w:cs="Arial" w:ascii="Arial" w:hAnsi="Arial"/>
          <w:color w:val="C9211E"/>
          <w:kern w:val="2"/>
          <w:sz w:val="22"/>
          <w:szCs w:val="22"/>
          <w:lang w:val="es-ES" w:eastAsia="en-US" w:bidi="ar-SA"/>
        </w:rPr>
        <w:t>XX</w:t>
      </w:r>
      <w:r>
        <w:rPr>
          <w:rFonts w:cs="Arial" w:ascii="Arial" w:hAnsi="Arial"/>
        </w:rPr>
        <w:t xml:space="preserve"> s.</w:t>
      </w:r>
    </w:p>
    <w:p>
      <w:pPr>
        <w:pStyle w:val="A"/>
        <w:spacing w:lineRule="exact" w:line="22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"/>
        <w:spacing w:lineRule="exact" w:line="227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Conclusión: Ergoespirometría 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lang w:val="es-ES" w:eastAsia="zh-CN" w:bidi="ar-SA"/>
        </w:rPr>
        <w:t>máxima con capacidad funcional levemente reducida. Clase ventilatoria III Datos de eficiencia muscular normal.</w:t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702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-873760</wp:posOffset>
          </wp:positionH>
          <wp:positionV relativeFrom="paragraph">
            <wp:posOffset>-332105</wp:posOffset>
          </wp:positionV>
          <wp:extent cx="3407410" cy="899160"/>
          <wp:effectExtent l="0" t="0" r="0" b="0"/>
          <wp:wrapSquare wrapText="bothSides"/>
          <wp:docPr id="1" name="Imagen 5518368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518368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744" t="11619" r="43428" b="77233"/>
                  <a:stretch>
                    <a:fillRect/>
                  </a:stretch>
                </pic:blipFill>
                <pic:spPr bwMode="auto">
                  <a:xfrm>
                    <a:off x="0" y="0"/>
                    <a:ext cx="340741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E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92289"/>
    <w:rPr/>
  </w:style>
  <w:style w:type="character" w:styleId="PiedepginaCar" w:customStyle="1">
    <w:name w:val="Pie de página Car"/>
    <w:basedOn w:val="DefaultParagraphFont"/>
    <w:uiPriority w:val="99"/>
    <w:qFormat/>
    <w:rsid w:val="00d92289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d9228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d9228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">
    <w:name w:val="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AEF2-9062-452A-8186-57418D14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LibreOffice/7.3.0.3$Windows_X86_64 LibreOffice_project/0f246aa12d0eee4a0f7adcefbf7c878fc2238db3</Application>
  <AppVersion>15.0000</AppVersion>
  <Pages>1</Pages>
  <Words>369</Words>
  <Characters>1712</Characters>
  <CharactersWithSpaces>2063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2023-08-23T17:41:00Z</dcterms:created>
  <dc:creator>José López Aguilera</dc:creator>
  <dc:description/>
  <dc:language>es-ES</dc:language>
  <cp:lastModifiedBy/>
  <dcterms:modified xsi:type="dcterms:W3CDTF">2023-11-27T13:47:43Z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